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0B0B76" w14:textId="77777777" w:rsidR="00E66604" w:rsidRDefault="00E66604" w:rsidP="00D774EE">
      <w:pPr>
        <w:pStyle w:val="NoSpacing"/>
        <w:spacing w:line="480" w:lineRule="auto"/>
        <w:jc w:val="center"/>
        <w:rPr>
          <w:rFonts w:cs="Times New Roman"/>
          <w:szCs w:val="24"/>
        </w:rPr>
      </w:pPr>
    </w:p>
    <w:p w14:paraId="6E908F90" w14:textId="77777777" w:rsidR="00E66604" w:rsidRDefault="00E66604" w:rsidP="00D774EE">
      <w:pPr>
        <w:pStyle w:val="NoSpacing"/>
        <w:spacing w:line="480" w:lineRule="auto"/>
        <w:jc w:val="center"/>
        <w:rPr>
          <w:rFonts w:cs="Times New Roman"/>
          <w:szCs w:val="24"/>
        </w:rPr>
      </w:pPr>
    </w:p>
    <w:p w14:paraId="5214EC33" w14:textId="77777777" w:rsidR="00E66604" w:rsidRDefault="00E66604" w:rsidP="00D774EE">
      <w:pPr>
        <w:pStyle w:val="NoSpacing"/>
        <w:spacing w:line="480" w:lineRule="auto"/>
        <w:jc w:val="center"/>
        <w:rPr>
          <w:rFonts w:cs="Times New Roman"/>
          <w:szCs w:val="24"/>
        </w:rPr>
      </w:pPr>
    </w:p>
    <w:p w14:paraId="77373F4E" w14:textId="77777777" w:rsidR="00E66604" w:rsidRDefault="00E66604" w:rsidP="00D774EE">
      <w:pPr>
        <w:pStyle w:val="NoSpacing"/>
        <w:spacing w:line="480" w:lineRule="auto"/>
        <w:jc w:val="center"/>
        <w:rPr>
          <w:rFonts w:cs="Times New Roman"/>
          <w:szCs w:val="24"/>
        </w:rPr>
      </w:pPr>
    </w:p>
    <w:p w14:paraId="01EC0928" w14:textId="77777777" w:rsidR="00E66604" w:rsidRDefault="00E66604" w:rsidP="00D774EE">
      <w:pPr>
        <w:pStyle w:val="NoSpacing"/>
        <w:spacing w:line="480" w:lineRule="auto"/>
        <w:jc w:val="center"/>
        <w:rPr>
          <w:rFonts w:cs="Times New Roman"/>
          <w:szCs w:val="24"/>
        </w:rPr>
      </w:pPr>
    </w:p>
    <w:p w14:paraId="34416DA2" w14:textId="77777777" w:rsidR="00E66604" w:rsidRDefault="00E66604" w:rsidP="00D774EE">
      <w:pPr>
        <w:pStyle w:val="NoSpacing"/>
        <w:spacing w:line="480" w:lineRule="auto"/>
        <w:jc w:val="center"/>
        <w:rPr>
          <w:rFonts w:cs="Times New Roman"/>
          <w:szCs w:val="24"/>
        </w:rPr>
      </w:pPr>
    </w:p>
    <w:p w14:paraId="48124222" w14:textId="5727FDD3" w:rsidR="00C976A0" w:rsidRPr="00F823CC" w:rsidRDefault="00C976A0" w:rsidP="00D774EE">
      <w:pPr>
        <w:pStyle w:val="NoSpacing"/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Final Creative Assignment</w:t>
      </w:r>
    </w:p>
    <w:p w14:paraId="7F7FF03C" w14:textId="77777777" w:rsidR="00C976A0" w:rsidRPr="00F823CC" w:rsidRDefault="00C976A0" w:rsidP="00D774EE">
      <w:pPr>
        <w:pStyle w:val="NoSpacing"/>
        <w:spacing w:line="480" w:lineRule="auto"/>
        <w:jc w:val="center"/>
        <w:rPr>
          <w:rFonts w:cs="Times New Roman"/>
          <w:szCs w:val="24"/>
        </w:rPr>
      </w:pPr>
      <w:r w:rsidRPr="00F823CC">
        <w:rPr>
          <w:rFonts w:cs="Times New Roman"/>
          <w:szCs w:val="24"/>
        </w:rPr>
        <w:t>Students Name</w:t>
      </w:r>
    </w:p>
    <w:p w14:paraId="6A301E7D" w14:textId="77777777" w:rsidR="00C976A0" w:rsidRPr="00F823CC" w:rsidRDefault="00C976A0" w:rsidP="00D774EE">
      <w:pPr>
        <w:pStyle w:val="NoSpacing"/>
        <w:spacing w:line="480" w:lineRule="auto"/>
        <w:jc w:val="center"/>
        <w:rPr>
          <w:rFonts w:cs="Times New Roman"/>
          <w:szCs w:val="24"/>
        </w:rPr>
      </w:pPr>
      <w:r w:rsidRPr="00F823CC">
        <w:rPr>
          <w:rFonts w:cs="Times New Roman"/>
          <w:szCs w:val="24"/>
        </w:rPr>
        <w:t>Institutional Affiliation</w:t>
      </w:r>
    </w:p>
    <w:p w14:paraId="530E8271" w14:textId="07345059" w:rsidR="00E66604" w:rsidRDefault="00C976A0" w:rsidP="00D774EE">
      <w:pPr>
        <w:pStyle w:val="NoSpacing"/>
        <w:spacing w:line="480" w:lineRule="auto"/>
        <w:jc w:val="center"/>
        <w:rPr>
          <w:rFonts w:cs="Times New Roman"/>
          <w:szCs w:val="24"/>
        </w:rPr>
      </w:pPr>
      <w:r w:rsidRPr="00F823CC">
        <w:rPr>
          <w:rFonts w:cs="Times New Roman"/>
          <w:szCs w:val="24"/>
        </w:rPr>
        <w:t>Date</w:t>
      </w:r>
    </w:p>
    <w:p w14:paraId="7CFB1097" w14:textId="77777777" w:rsidR="00E66604" w:rsidRDefault="00E66604" w:rsidP="00D774EE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21279964" w14:textId="53FF00D5" w:rsidR="00C976A0" w:rsidRDefault="00E66604" w:rsidP="00D774EE">
      <w:pPr>
        <w:pStyle w:val="NoSpacing"/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Final Creative Assignment</w:t>
      </w:r>
    </w:p>
    <w:p w14:paraId="7A8F7362" w14:textId="77777777" w:rsidR="00772E5B" w:rsidRPr="00772E5B" w:rsidRDefault="00772E5B" w:rsidP="00D774EE">
      <w:pPr>
        <w:spacing w:line="480" w:lineRule="auto"/>
        <w:rPr>
          <w:b/>
          <w:lang w:val="en-CA"/>
        </w:rPr>
      </w:pPr>
      <w:r w:rsidRPr="00772E5B">
        <w:rPr>
          <w:b/>
          <w:lang w:val="en-CA"/>
        </w:rPr>
        <w:t>Explain which archetypal aspects you incorporated into your creative piece.</w:t>
      </w:r>
    </w:p>
    <w:p w14:paraId="4A92E251" w14:textId="527CFF14" w:rsidR="00C355CF" w:rsidRDefault="008712C6" w:rsidP="00D774EE">
      <w:pPr>
        <w:spacing w:line="480" w:lineRule="auto"/>
        <w:ind w:firstLine="720"/>
      </w:pPr>
      <w:r>
        <w:t>In my creative work</w:t>
      </w:r>
      <w:r w:rsidR="00D774EE">
        <w:t>,</w:t>
      </w:r>
      <w:r>
        <w:t xml:space="preserve"> I decided to work on </w:t>
      </w:r>
      <w:r w:rsidR="00FA2EA3">
        <w:t>a</w:t>
      </w:r>
      <w:r>
        <w:t xml:space="preserve"> short film</w:t>
      </w:r>
      <w:r w:rsidR="00FA2EA3">
        <w:t xml:space="preserve">. </w:t>
      </w:r>
      <w:r w:rsidR="00A57209">
        <w:t xml:space="preserve">My creative piece was </w:t>
      </w:r>
      <w:r w:rsidR="00460496">
        <w:t>related to the 1987 film,</w:t>
      </w:r>
      <w:r>
        <w:t xml:space="preserve"> The Hero’s Journey. </w:t>
      </w:r>
      <w:r w:rsidR="00CB2BCB">
        <w:t>Just like in The Hero’s Journey, I</w:t>
      </w:r>
      <w:r w:rsidR="000129BE">
        <w:t xml:space="preserve"> include</w:t>
      </w:r>
      <w:r w:rsidR="00CB2BCB">
        <w:t xml:space="preserve">d various archetypal aspects such as </w:t>
      </w:r>
      <w:r w:rsidR="00026B6A">
        <w:t>hero, mentor, ally, herald,</w:t>
      </w:r>
      <w:r w:rsidR="00CB2BCB">
        <w:t xml:space="preserve"> and</w:t>
      </w:r>
      <w:r w:rsidR="00026B6A">
        <w:t xml:space="preserve"> guardian</w:t>
      </w:r>
      <w:r w:rsidR="0011418D" w:rsidRPr="0011418D">
        <w:rPr>
          <w:color w:val="000000"/>
          <w:shd w:val="clear" w:color="auto" w:fill="FFFFFF"/>
        </w:rPr>
        <w:t xml:space="preserve"> </w:t>
      </w:r>
      <w:r w:rsidR="0011418D">
        <w:rPr>
          <w:color w:val="000000"/>
          <w:shd w:val="clear" w:color="auto" w:fill="FFFFFF"/>
        </w:rPr>
        <w:t>(Winkle, 2019)</w:t>
      </w:r>
      <w:r w:rsidR="00026B6A">
        <w:t>.</w:t>
      </w:r>
      <w:r w:rsidR="00812ECE">
        <w:t xml:space="preserve"> Hero </w:t>
      </w:r>
      <w:r w:rsidR="001C5593">
        <w:t xml:space="preserve">refers to an archetypal motif that focuses on </w:t>
      </w:r>
      <w:r w:rsidR="001A61DC">
        <w:t>obstacle overcoming and attaining of specific goals.</w:t>
      </w:r>
      <w:r w:rsidR="007816C1">
        <w:t xml:space="preserve"> </w:t>
      </w:r>
      <w:r w:rsidR="004975F4">
        <w:t>In the film, The Hero’s Journey</w:t>
      </w:r>
      <w:r w:rsidR="00B82D65">
        <w:t>, the hero</w:t>
      </w:r>
      <w:r w:rsidR="002F055A">
        <w:t xml:space="preserve"> (the personal tour guide)</w:t>
      </w:r>
      <w:r w:rsidR="00B82D65">
        <w:t xml:space="preserve"> is said to hit </w:t>
      </w:r>
      <w:r w:rsidR="00D774EE">
        <w:t xml:space="preserve">a </w:t>
      </w:r>
      <w:r w:rsidR="00B82D65">
        <w:t>new step by leaving their familiar world and exploring a new one.</w:t>
      </w:r>
      <w:r w:rsidR="001C5593">
        <w:t xml:space="preserve"> </w:t>
      </w:r>
      <w:r w:rsidR="00C7068A">
        <w:t xml:space="preserve">The mentor describes the operation of the new world </w:t>
      </w:r>
      <w:r w:rsidR="00192D9A">
        <w:t xml:space="preserve">to the hero </w:t>
      </w:r>
      <w:r w:rsidR="00C7068A">
        <w:t xml:space="preserve">and </w:t>
      </w:r>
      <w:r w:rsidR="00192D9A">
        <w:t xml:space="preserve">provides instructions on how to use possessed innate ability. </w:t>
      </w:r>
      <w:r w:rsidR="00D61B05">
        <w:t xml:space="preserve">Since the hero expects some tough challenges ahead, it is expected that he will need and have some allies to help him with the encounters. </w:t>
      </w:r>
      <w:r w:rsidR="001E18D1">
        <w:t xml:space="preserve">We can observe the herald near the beginning of the film to </w:t>
      </w:r>
      <w:r w:rsidR="00203D9F">
        <w:t xml:space="preserve">provide </w:t>
      </w:r>
      <w:r w:rsidR="00D774EE">
        <w:t xml:space="preserve">an </w:t>
      </w:r>
      <w:r w:rsidR="00203D9F">
        <w:t xml:space="preserve">announcement on why the hero needs change in his life. </w:t>
      </w:r>
      <w:r w:rsidR="00D5291A">
        <w:t>In my creative piece, incorporated the guardian aspect</w:t>
      </w:r>
      <w:r w:rsidR="00265953">
        <w:t xml:space="preserve">. </w:t>
      </w:r>
      <w:r w:rsidR="00CA6DEE">
        <w:t>From the short film, The Hero’s Journey, the guardian provides a clear message</w:t>
      </w:r>
      <w:r w:rsidR="00664FCE">
        <w:t xml:space="preserve"> to the hero</w:t>
      </w:r>
      <w:r w:rsidR="006C7ECA">
        <w:t>:</w:t>
      </w:r>
      <w:r w:rsidR="00CA6DEE">
        <w:t xml:space="preserve"> “</w:t>
      </w:r>
      <w:r w:rsidR="00664FCE">
        <w:t xml:space="preserve">go home and forget your quest.” </w:t>
      </w:r>
      <w:r w:rsidR="00EA3A2D">
        <w:t xml:space="preserve">The guardian also </w:t>
      </w:r>
      <w:r w:rsidR="00127C47">
        <w:t>gives the audience a direct message: “this way lies danger</w:t>
      </w:r>
      <w:r w:rsidR="005F0B25">
        <w:t xml:space="preserve">.” </w:t>
      </w:r>
      <w:r w:rsidR="005F0B25">
        <w:rPr>
          <w:color w:val="000000"/>
          <w:shd w:val="clear" w:color="auto" w:fill="FFFFFF"/>
        </w:rPr>
        <w:t>(Winkle, 2019).</w:t>
      </w:r>
    </w:p>
    <w:p w14:paraId="2469ACC6" w14:textId="2DFC0813" w:rsidR="00A04AEC" w:rsidRDefault="00FE5162" w:rsidP="00D774EE">
      <w:pPr>
        <w:spacing w:line="480" w:lineRule="auto"/>
        <w:rPr>
          <w:b/>
        </w:rPr>
      </w:pPr>
      <w:r w:rsidRPr="00FE5162">
        <w:rPr>
          <w:b/>
        </w:rPr>
        <w:t xml:space="preserve">Explain </w:t>
      </w:r>
      <w:r w:rsidRPr="00FE5162">
        <w:rPr>
          <w:b/>
          <w:u w:val="single"/>
        </w:rPr>
        <w:t>why</w:t>
      </w:r>
      <w:r w:rsidRPr="00FE5162">
        <w:rPr>
          <w:b/>
        </w:rPr>
        <w:t xml:space="preserve"> you chose to include these features and </w:t>
      </w:r>
      <w:r w:rsidRPr="00FE5162">
        <w:rPr>
          <w:b/>
          <w:u w:val="single"/>
        </w:rPr>
        <w:t xml:space="preserve">what effect </w:t>
      </w:r>
      <w:r w:rsidRPr="00FE5162">
        <w:rPr>
          <w:b/>
        </w:rPr>
        <w:t>you were hoping for</w:t>
      </w:r>
    </w:p>
    <w:p w14:paraId="38CE90DA" w14:textId="0EBFC2BE" w:rsidR="00FE5162" w:rsidRDefault="00576A26" w:rsidP="00D774EE">
      <w:pPr>
        <w:spacing w:line="480" w:lineRule="auto"/>
        <w:ind w:firstLine="720"/>
      </w:pPr>
      <w:r>
        <w:t>Some</w:t>
      </w:r>
      <w:r w:rsidR="007816C1">
        <w:t xml:space="preserve"> of the reasons for using archetypes is</w:t>
      </w:r>
      <w:r w:rsidR="005F24A3">
        <w:t xml:space="preserve"> </w:t>
      </w:r>
      <w:r>
        <w:t>to provide</w:t>
      </w:r>
      <w:r w:rsidR="007816C1">
        <w:t xml:space="preserve"> </w:t>
      </w:r>
      <w:r w:rsidR="00D774EE">
        <w:t xml:space="preserve">an </w:t>
      </w:r>
      <w:r>
        <w:t xml:space="preserve">idea, pattern, symbol, type of character, or </w:t>
      </w:r>
      <w:r w:rsidR="00C12707">
        <w:t xml:space="preserve">symbol, in a certain story. </w:t>
      </w:r>
      <w:r w:rsidR="008B729D">
        <w:t xml:space="preserve">Archetypes </w:t>
      </w:r>
      <w:r w:rsidR="005B32C4">
        <w:t xml:space="preserve">give a </w:t>
      </w:r>
      <w:r w:rsidR="005936C4">
        <w:t xml:space="preserve">normal and </w:t>
      </w:r>
      <w:r w:rsidR="005B32C4">
        <w:t xml:space="preserve">universal symbol that enhances </w:t>
      </w:r>
      <w:r w:rsidR="00D774EE">
        <w:t xml:space="preserve">the </w:t>
      </w:r>
      <w:r w:rsidR="005B32C4">
        <w:t>human experience</w:t>
      </w:r>
      <w:r w:rsidR="005936C4">
        <w:t>. Motifs</w:t>
      </w:r>
      <w:r w:rsidR="00D46390">
        <w:t xml:space="preserve"> also </w:t>
      </w:r>
      <w:r w:rsidR="00B94166">
        <w:t>p</w:t>
      </w:r>
      <w:r w:rsidR="00D46390">
        <w:t xml:space="preserve">lay </w:t>
      </w:r>
      <w:r w:rsidR="00D774EE">
        <w:t xml:space="preserve">a </w:t>
      </w:r>
      <w:r w:rsidR="00D46390">
        <w:t xml:space="preserve">key role in dramatic works. </w:t>
      </w:r>
      <w:r w:rsidR="001D6319">
        <w:t xml:space="preserve">They are normally represented as </w:t>
      </w:r>
      <w:r w:rsidR="00B94166">
        <w:t xml:space="preserve">physical movements, music, or </w:t>
      </w:r>
      <w:r w:rsidR="00B52E36">
        <w:t xml:space="preserve">repeated </w:t>
      </w:r>
      <w:r w:rsidR="00B94166">
        <w:t>visual elements</w:t>
      </w:r>
      <w:r w:rsidR="00B52E36" w:rsidRPr="00B52E36">
        <w:rPr>
          <w:color w:val="000000"/>
          <w:shd w:val="clear" w:color="auto" w:fill="FFFFFF"/>
        </w:rPr>
        <w:t xml:space="preserve"> </w:t>
      </w:r>
      <w:r w:rsidR="00B52E36">
        <w:rPr>
          <w:color w:val="000000"/>
          <w:shd w:val="clear" w:color="auto" w:fill="FFFFFF"/>
        </w:rPr>
        <w:t>(Study.com, n.d.)</w:t>
      </w:r>
      <w:r w:rsidR="00B94166">
        <w:t xml:space="preserve">. </w:t>
      </w:r>
      <w:r w:rsidR="00131338">
        <w:t xml:space="preserve">In my creative piece, I was targeting the sparking of </w:t>
      </w:r>
      <w:r w:rsidR="00D774EE">
        <w:t xml:space="preserve">the </w:t>
      </w:r>
      <w:r w:rsidR="00131338">
        <w:t xml:space="preserve">audience senses. </w:t>
      </w:r>
      <w:r w:rsidR="007C4EB6">
        <w:t xml:space="preserve">Since motifs are unhidden and obvious, I </w:t>
      </w:r>
      <w:r w:rsidR="00FA2EA3">
        <w:t>hoped</w:t>
      </w:r>
      <w:r w:rsidR="007C4EB6">
        <w:t xml:space="preserve"> to build meaning and provide </w:t>
      </w:r>
      <w:r w:rsidR="00ED3AAD">
        <w:t>significance to literature piece</w:t>
      </w:r>
      <w:r w:rsidR="005F0B25">
        <w:t>.</w:t>
      </w:r>
      <w:r w:rsidR="004C41F5" w:rsidRPr="004C41F5">
        <w:rPr>
          <w:highlight w:val="yellow"/>
        </w:rPr>
        <w:t xml:space="preserve"> </w:t>
      </w:r>
    </w:p>
    <w:p w14:paraId="3D02AADC" w14:textId="0DF56E76" w:rsidR="00D774EE" w:rsidRPr="003E0FE6" w:rsidRDefault="00D774EE" w:rsidP="003E0FE6">
      <w:pPr>
        <w:jc w:val="center"/>
        <w:rPr>
          <w:rFonts w:eastAsia="Times New Roman" w:cs="Times New Roman"/>
          <w:color w:val="000000"/>
          <w:szCs w:val="24"/>
        </w:rPr>
      </w:pPr>
      <w:r>
        <w:rPr>
          <w:color w:val="000000"/>
        </w:rPr>
        <w:br w:type="page"/>
      </w:r>
      <w:r>
        <w:rPr>
          <w:color w:val="000000"/>
        </w:rPr>
        <w:lastRenderedPageBreak/>
        <w:t>References</w:t>
      </w:r>
    </w:p>
    <w:p w14:paraId="2A6197BC" w14:textId="0534F817" w:rsidR="00D774EE" w:rsidRDefault="00D774EE" w:rsidP="00D774EE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>
        <w:rPr>
          <w:color w:val="000000"/>
        </w:rPr>
        <w:t xml:space="preserve">Study.com. (n.d.). The Effects of Archetypes &amp; Motifs on Dramatic Works. Retrieved June 13, 2020, from Study.com website: </w:t>
      </w:r>
      <w:hyperlink r:id="rId6" w:anchor=":~:text=Writers%20use%20them%20to%20create" w:history="1">
        <w:r w:rsidRPr="00FC5F47">
          <w:rPr>
            <w:rStyle w:val="Hyperlink"/>
          </w:rPr>
          <w:t>https://study.com/academy/lesson/the-effects-of-archetypes-motifs-on-dramatic-works.html#:~:text=Writers%20use%20them%20to%20create</w:t>
        </w:r>
      </w:hyperlink>
    </w:p>
    <w:p w14:paraId="7D06CAA7" w14:textId="5C54736C" w:rsidR="00D774EE" w:rsidRDefault="00D774EE" w:rsidP="00D774EE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  <w:r>
        <w:rPr>
          <w:color w:val="000000"/>
        </w:rPr>
        <w:t xml:space="preserve">Winkle, C. (2019, February 8). The Eight Character Archetypes of the Hero’s Journey. Retrieved June 13, 2020, from Mythcreants website: </w:t>
      </w:r>
      <w:hyperlink r:id="rId7" w:history="1">
        <w:r w:rsidRPr="00FC5F47">
          <w:rPr>
            <w:rStyle w:val="Hyperlink"/>
          </w:rPr>
          <w:t>https://mythcreants.com/blog/the-eight-character-archetypes-of-the-heros-journey/</w:t>
        </w:r>
      </w:hyperlink>
    </w:p>
    <w:p w14:paraId="733C9E0B" w14:textId="77777777" w:rsidR="00D774EE" w:rsidRDefault="00D774EE" w:rsidP="00D774EE">
      <w:pPr>
        <w:pStyle w:val="NormalWeb"/>
        <w:spacing w:before="0" w:beforeAutospacing="0" w:after="0" w:afterAutospacing="0" w:line="480" w:lineRule="auto"/>
        <w:ind w:left="720" w:hanging="720"/>
        <w:rPr>
          <w:color w:val="000000"/>
        </w:rPr>
      </w:pPr>
    </w:p>
    <w:p w14:paraId="08997430" w14:textId="77777777" w:rsidR="00D774EE" w:rsidRDefault="00D774EE" w:rsidP="00D774EE">
      <w:pPr>
        <w:pStyle w:val="NormalWeb"/>
        <w:spacing w:line="480" w:lineRule="auto"/>
        <w:rPr>
          <w:color w:val="000000"/>
        </w:rPr>
      </w:pPr>
      <w:r>
        <w:rPr>
          <w:color w:val="000000"/>
        </w:rPr>
        <w:t>‌</w:t>
      </w:r>
    </w:p>
    <w:p w14:paraId="59484B7B" w14:textId="77777777" w:rsidR="00D774EE" w:rsidRDefault="00D774EE" w:rsidP="00D774EE">
      <w:pPr>
        <w:spacing w:line="480" w:lineRule="auto"/>
      </w:pPr>
    </w:p>
    <w:sectPr w:rsidR="00D774EE" w:rsidSect="00D774EE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00984D" w14:textId="77777777" w:rsidR="009C0C1E" w:rsidRDefault="009C0C1E" w:rsidP="00C976A0">
      <w:pPr>
        <w:spacing w:after="0" w:line="240" w:lineRule="auto"/>
      </w:pPr>
      <w:r>
        <w:separator/>
      </w:r>
    </w:p>
  </w:endnote>
  <w:endnote w:type="continuationSeparator" w:id="0">
    <w:p w14:paraId="60E438A2" w14:textId="77777777" w:rsidR="009C0C1E" w:rsidRDefault="009C0C1E" w:rsidP="00C97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399916" w14:textId="77777777" w:rsidR="009C0C1E" w:rsidRDefault="009C0C1E" w:rsidP="00C976A0">
      <w:pPr>
        <w:spacing w:after="0" w:line="240" w:lineRule="auto"/>
      </w:pPr>
      <w:r>
        <w:separator/>
      </w:r>
    </w:p>
  </w:footnote>
  <w:footnote w:type="continuationSeparator" w:id="0">
    <w:p w14:paraId="06DC0465" w14:textId="77777777" w:rsidR="009C0C1E" w:rsidRDefault="009C0C1E" w:rsidP="00C97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095B30" w14:textId="63F3D877" w:rsidR="00E66604" w:rsidRDefault="00E66604">
    <w:pPr>
      <w:pStyle w:val="Header"/>
    </w:pPr>
    <w:r>
      <w:t>FINAL CREATIVE ASSIGNMENT</w:t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546A21" w14:textId="6506917B" w:rsidR="00C976A0" w:rsidRDefault="00C976A0">
    <w:pPr>
      <w:pStyle w:val="Header"/>
      <w:jc w:val="right"/>
    </w:pPr>
    <w:r>
      <w:t>Running head: FINAL CREATIVE ASSIGNMENT</w:t>
    </w:r>
    <w:r>
      <w:tab/>
    </w:r>
    <w:sdt>
      <w:sdtPr>
        <w:id w:val="-19796798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6764E1D5" w14:textId="77777777" w:rsidR="00C976A0" w:rsidRDefault="00C976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M1NjQyMbc0MDQzNjNR0lEKTi0uzszPAykwrAUAF3HsiCwAAAA="/>
  </w:docVars>
  <w:rsids>
    <w:rsidRoot w:val="00C976A0"/>
    <w:rsid w:val="000012B7"/>
    <w:rsid w:val="000129BE"/>
    <w:rsid w:val="00014CF1"/>
    <w:rsid w:val="000179DD"/>
    <w:rsid w:val="00026B6A"/>
    <w:rsid w:val="0011418D"/>
    <w:rsid w:val="00127C47"/>
    <w:rsid w:val="00131338"/>
    <w:rsid w:val="00192D9A"/>
    <w:rsid w:val="001A61DC"/>
    <w:rsid w:val="001C33A9"/>
    <w:rsid w:val="001C5593"/>
    <w:rsid w:val="001D6319"/>
    <w:rsid w:val="001E18D1"/>
    <w:rsid w:val="00203D9F"/>
    <w:rsid w:val="00265953"/>
    <w:rsid w:val="002F055A"/>
    <w:rsid w:val="003E0FE6"/>
    <w:rsid w:val="00460496"/>
    <w:rsid w:val="0047777D"/>
    <w:rsid w:val="004975F4"/>
    <w:rsid w:val="004C41F5"/>
    <w:rsid w:val="00517625"/>
    <w:rsid w:val="00576A26"/>
    <w:rsid w:val="005936C4"/>
    <w:rsid w:val="005B32C4"/>
    <w:rsid w:val="005F0B25"/>
    <w:rsid w:val="005F24A3"/>
    <w:rsid w:val="00664FCE"/>
    <w:rsid w:val="00677EF4"/>
    <w:rsid w:val="006C7ECA"/>
    <w:rsid w:val="00772E5B"/>
    <w:rsid w:val="007816C1"/>
    <w:rsid w:val="007C4EB6"/>
    <w:rsid w:val="00802818"/>
    <w:rsid w:val="00812ECE"/>
    <w:rsid w:val="00841761"/>
    <w:rsid w:val="008712C6"/>
    <w:rsid w:val="00877A70"/>
    <w:rsid w:val="008947ED"/>
    <w:rsid w:val="008B729D"/>
    <w:rsid w:val="009C0C1E"/>
    <w:rsid w:val="00A013BD"/>
    <w:rsid w:val="00A04AEC"/>
    <w:rsid w:val="00A57209"/>
    <w:rsid w:val="00AF4DCA"/>
    <w:rsid w:val="00B52E36"/>
    <w:rsid w:val="00B82D65"/>
    <w:rsid w:val="00B94166"/>
    <w:rsid w:val="00C12707"/>
    <w:rsid w:val="00C355CF"/>
    <w:rsid w:val="00C7068A"/>
    <w:rsid w:val="00C976A0"/>
    <w:rsid w:val="00CA6DEE"/>
    <w:rsid w:val="00CB2BCB"/>
    <w:rsid w:val="00D25DD9"/>
    <w:rsid w:val="00D46390"/>
    <w:rsid w:val="00D5291A"/>
    <w:rsid w:val="00D61B05"/>
    <w:rsid w:val="00D774EE"/>
    <w:rsid w:val="00E373E1"/>
    <w:rsid w:val="00E66604"/>
    <w:rsid w:val="00EA3A2D"/>
    <w:rsid w:val="00ED3AAD"/>
    <w:rsid w:val="00F9531B"/>
    <w:rsid w:val="00FA2EA3"/>
    <w:rsid w:val="00FA502D"/>
    <w:rsid w:val="00FE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6934A"/>
  <w15:chartTrackingRefBased/>
  <w15:docId w15:val="{E9765A5E-3974-4F00-B2F5-F5F4652C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7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6A0"/>
  </w:style>
  <w:style w:type="paragraph" w:styleId="Footer">
    <w:name w:val="footer"/>
    <w:basedOn w:val="Normal"/>
    <w:link w:val="FooterChar"/>
    <w:uiPriority w:val="99"/>
    <w:unhideWhenUsed/>
    <w:rsid w:val="00C976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6A0"/>
  </w:style>
  <w:style w:type="paragraph" w:styleId="NoSpacing">
    <w:name w:val="No Spacing"/>
    <w:uiPriority w:val="1"/>
    <w:qFormat/>
    <w:rsid w:val="00C976A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774EE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D774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7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10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webSettings" Target="webSettings.xml" /><Relationship Id="rId7" Type="http://schemas.openxmlformats.org/officeDocument/2006/relationships/hyperlink" Target="https://mythcreants.com/blog/the-eight-character-archetypes-of-the-heros-journey/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s://study.com/academy/lesson/the-effects-of-archetypes-motifs-on-dramatic-works.html" TargetMode="External" /><Relationship Id="rId11" Type="http://schemas.openxmlformats.org/officeDocument/2006/relationships/theme" Target="theme/theme1.xml" /><Relationship Id="rId5" Type="http://schemas.openxmlformats.org/officeDocument/2006/relationships/endnotes" Target="endnotes.xml" /><Relationship Id="rId10" Type="http://schemas.openxmlformats.org/officeDocument/2006/relationships/fontTable" Target="fontTable.xml" /><Relationship Id="rId4" Type="http://schemas.openxmlformats.org/officeDocument/2006/relationships/footnotes" Target="footnotes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Guest User</cp:lastModifiedBy>
  <cp:revision>2</cp:revision>
  <dcterms:created xsi:type="dcterms:W3CDTF">2020-06-13T16:19:00Z</dcterms:created>
  <dcterms:modified xsi:type="dcterms:W3CDTF">2020-06-13T16:19:00Z</dcterms:modified>
</cp:coreProperties>
</file>